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200" w:afterAutospacing="0" w:line="360" w:lineRule="auto"/>
        <w:ind w:left="0" w:right="0"/>
        <w:jc w:val="center"/>
        <w:textAlignment w:val="baseline"/>
        <w:rPr>
          <w:rFonts w:hint="eastAsia" w:ascii="宋体" w:hAnsi="宋体" w:eastAsia="宋体" w:cs="宋体"/>
          <w:color w:val="262626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海外new things | 在线视觉设计工具「Kittl」A轮融资1160万美元，主打极简操作、快速上手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462" w:afterAutospacing="0" w:line="360" w:lineRule="auto"/>
        <w:ind w:left="0" w:right="0"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bdr w:val="single" w:color="999999" w:sz="2" w:space="0"/>
          <w:shd w:val="clear" w:fill="FFFFFF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bdr w:val="single" w:color="999999" w:sz="2" w:space="0"/>
          <w:shd w:val="clear" w:fill="FFFFFF"/>
          <w:vertAlign w:val="baseline"/>
        </w:rPr>
        <w:instrText xml:space="preserve"> HYPERLINK "https://techcrunch.com/2023/01/26/this-startup-hopes-to-take-on-canva-raising-a-11-6m-series-a-for-its-design-platform/" \t "https://36kr.com/p/_blank"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bdr w:val="single" w:color="999999" w:sz="2" w:space="0"/>
          <w:shd w:val="clear" w:fill="FFFFFF"/>
          <w:vertAlign w:val="baseline"/>
        </w:rPr>
        <w:fldChar w:fldCharType="separate"/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bdr w:val="single" w:color="999999" w:sz="2" w:space="0"/>
          <w:shd w:val="clear" w:fill="FFFFFF"/>
          <w:vertAlign w:val="baseline"/>
        </w:rPr>
        <w:t>据外媒TechCrunch报道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bdr w:val="single" w:color="999999" w:sz="2" w:space="0"/>
          <w:shd w:val="clear" w:fill="FFFFFF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，在线视觉设计工具「Kittl」近期宣布获得1080万欧元（折合约1160万美元）的A轮融资，由纽约风险投资公司Left Lane Capital领投，欧洲Speedinvest和一批天使投资人跟投，包括Intercom联合创始人Des Traynor、Bebo前首席执行官Shaan Puri，以及Calm、Amazon和Instagram的产品负责人。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462" w:afterAutospacing="0" w:line="360" w:lineRule="auto"/>
        <w:ind w:left="0" w:right="0" w:firstLine="240" w:firstLineChars="10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「Kittl」声称“对标价值260亿美元的设计平台「Canva」“，认为这个”操作简单的设计平台”尚有很多可以改进、值得挖掘的东西。对于大多数非专业设计者来说，Adobe工具过于繁琐，而「Kittl」强调让所有人都能“轻松地把想法变成图画”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260" w:afterAutospacing="0" w:line="360" w:lineRule="auto"/>
        <w:ind w:left="0" w:right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486400" cy="4114800"/>
            <wp:effectExtent l="0" t="0" r="0" b="0"/>
            <wp:docPr id="32" name="图片 3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after="150" w:afterAutospacing="0" w:line="360" w:lineRule="auto"/>
        <w:ind w:left="0" w:right="0"/>
        <w:jc w:val="center"/>
        <w:textAlignment w:val="baseline"/>
        <w:rPr>
          <w:rFonts w:hint="eastAsia" w:ascii="宋体" w:hAnsi="宋体" w:eastAsia="宋体" w:cs="宋体"/>
          <w:color w:val="999999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999999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图片由企业官方提供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462" w:afterAutospacing="0" w:line="360" w:lineRule="auto"/>
        <w:ind w:right="0"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「Kittl」由Nicolas Heymann和Tobias Saul在2020年联合创办，最初名为“Heritage Type”，是一款通过浏览器就能在线使用的图形设计工具，能创建标识、标签、明信片等。该公司在2021年10月获得160万欧元的种子轮融资后开始重塑品牌，最终发展成如今的「Kittl」。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462" w:afterAutospacing="0" w:line="360" w:lineRule="auto"/>
        <w:ind w:left="0" w:right="0"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Heymann在采访中介绍说：“通过「Kittl」，用户避开了学习曲线的障碍，能快速、轻松地创造专业设计作品。我们致力于使复杂的设计过程变得简单，让用户只需点击几下就能完成一幅作品。我们的竞争对手要么专注于非常基础的工具，只允许有限的设计自由，要么过于复杂，需要经过大量的专业培训和实践才能熟练掌握。”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462" w:afterAutospacing="0" w:line="360" w:lineRule="auto"/>
        <w:ind w:left="0" w:right="0"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谈及人工智能技术在设计领域的应用，Heymann强调，该公司也在“加速开发现有的人工智能和机器学习技术”。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462" w:afterAutospacing="0" w:line="360" w:lineRule="auto"/>
        <w:ind w:left="0" w:right="0" w:firstLine="48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bdr w:val="none" w:color="auto" w:sz="0" w:space="0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值得注意的是，本轮领投方Left Lane Capital以投资GoStudent、Wayflyer、Masterworks等公司而闻名。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462" w:afterAutospacing="0" w:line="360" w:lineRule="auto"/>
        <w:ind w:left="0" w:right="0" w:firstLine="48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bdr w:val="none" w:color="auto" w:sz="0" w:space="0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Left Lane Capital负责人Magnus Karnehm在一份声明中表示：“「Kittl」这款简单易用的设计平台使专业级平面设计的创作过程更加民主化。该平台的用户增长速度和参与度令人难以置信，这得益于「Kittl」对使命的专注，该团队致力于构建一个横跨平面设计的创意、创作和商业变现的综合社区。”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462" w:afterAutospacing="0" w:line="360" w:lineRule="auto"/>
        <w:ind w:left="0" w:right="0" w:firstLine="48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bdr w:val="none" w:color="auto" w:sz="0" w:space="0"/>
          <w:shd w:val="clear" w:fill="FFFFFF"/>
          <w:vertAlign w:val="baseli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bdr w:val="none" w:color="auto" w:sz="0" w:space="0"/>
          <w:shd w:val="clear" w:fill="FFFFFF"/>
          <w:vertAlign w:val="baseline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/>
        </w:rPr>
        <w:t>来源：36氪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bdr w:val="none" w:color="auto" w:sz="0" w:space="0"/>
          <w:shd w:val="clear" w:fill="FFFFFF"/>
          <w:vertAlign w:val="baseline"/>
          <w:lang w:eastAsia="zh-CN"/>
        </w:rPr>
        <w:t>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440" w:beforeAutospacing="0" w:after="662" w:afterAutospacing="0" w:line="360" w:lineRule="auto"/>
        <w:ind w:left="0" w:right="360"/>
        <w:jc w:val="both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NzE2Y2RlNTU4NzZmYThjYmRhMDhiYmZhMmUwZjcifQ=="/>
  </w:docVars>
  <w:rsids>
    <w:rsidRoot w:val="00000000"/>
    <w:rsid w:val="133B4EF6"/>
    <w:rsid w:val="370B694C"/>
    <w:rsid w:val="7E32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695</Words>
  <Characters>940</Characters>
  <Lines>0</Lines>
  <Paragraphs>0</Paragraphs>
  <TotalTime>18</TotalTime>
  <ScaleCrop>false</ScaleCrop>
  <LinksUpToDate>false</LinksUpToDate>
  <CharactersWithSpaces>955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2023-03-07T12:21:22Z</dcterms:created>
  <dc:creator>86182</dc:creator>
  <cp:lastModifiedBy>86182</cp:lastModifiedBy>
  <dcterms:modified xsi:type="dcterms:W3CDTF">2023-03-07T12:42:33Z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FCFC6B920A1D4847AF8DB5D511DE6F38</vt:lpwstr>
  </property>
</Properties>
</file>